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94D" w:rsidRDefault="002F519A" w:rsidP="009109E4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Приложение № 1 к Документации о закупке</w:t>
      </w:r>
    </w:p>
    <w:p w:rsidR="007B410D" w:rsidRPr="00791BDD" w:rsidRDefault="007B410D" w:rsidP="009109E4">
      <w:pPr>
        <w:jc w:val="center"/>
        <w:rPr>
          <w:rFonts w:ascii="Tahoma" w:hAnsi="Tahoma" w:cs="Tahoma"/>
          <w:sz w:val="20"/>
          <w:szCs w:val="20"/>
        </w:rPr>
      </w:pPr>
    </w:p>
    <w:p w:rsidR="00B17802" w:rsidRPr="00791BDD" w:rsidRDefault="00B17802" w:rsidP="00B1780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55194D" w:rsidRPr="00791BDD" w:rsidRDefault="00B17802" w:rsidP="00461777">
      <w:pPr>
        <w:jc w:val="center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sz w:val="20"/>
          <w:szCs w:val="20"/>
        </w:rPr>
        <w:t>Оказание услуг</w:t>
      </w:r>
      <w:r w:rsidR="00D8416A">
        <w:rPr>
          <w:rFonts w:ascii="Tahoma" w:hAnsi="Tahoma" w:cs="Tahoma"/>
          <w:sz w:val="20"/>
          <w:szCs w:val="20"/>
        </w:rPr>
        <w:t xml:space="preserve"> </w:t>
      </w:r>
      <w:r w:rsidR="00831019">
        <w:rPr>
          <w:rFonts w:ascii="Tahoma" w:hAnsi="Tahoma" w:cs="Tahoma"/>
          <w:sz w:val="20"/>
          <w:szCs w:val="20"/>
        </w:rPr>
        <w:t>пультовой охраны объектов</w:t>
      </w:r>
      <w:r w:rsidR="00D8416A">
        <w:rPr>
          <w:rFonts w:ascii="Tahoma" w:hAnsi="Tahoma" w:cs="Tahoma"/>
          <w:sz w:val="20"/>
          <w:szCs w:val="20"/>
        </w:rPr>
        <w:t xml:space="preserve"> Кировского</w:t>
      </w:r>
      <w:r w:rsidRPr="00791BDD">
        <w:rPr>
          <w:rFonts w:ascii="Tahoma" w:hAnsi="Tahoma" w:cs="Tahoma"/>
          <w:sz w:val="20"/>
          <w:szCs w:val="20"/>
        </w:rPr>
        <w:t xml:space="preserve"> филиала АО "ЭнергосбыТ Плюс"</w:t>
      </w:r>
      <w:r w:rsidR="00B06717">
        <w:rPr>
          <w:rFonts w:ascii="Tahoma" w:hAnsi="Tahoma" w:cs="Tahoma"/>
          <w:sz w:val="20"/>
          <w:szCs w:val="20"/>
        </w:rPr>
        <w:t xml:space="preserve"> для нужд Кировского филиала АО «ЭнергосбыТ Плюс»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91BDD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791BDD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AF" w:rsidRPr="00791BDD" w:rsidRDefault="00982BAF" w:rsidP="00982BAF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="00E24F33">
              <w:rPr>
                <w:rFonts w:ascii="Tahoma" w:hAnsi="Tahoma" w:cs="Tahoma"/>
                <w:sz w:val="20"/>
                <w:szCs w:val="20"/>
              </w:rPr>
              <w:t xml:space="preserve"> пультовой охраны</w:t>
            </w:r>
            <w:r w:rsidRPr="00791BDD">
              <w:rPr>
                <w:rFonts w:ascii="Tahoma" w:hAnsi="Tahoma" w:cs="Tahoma"/>
                <w:sz w:val="20"/>
                <w:szCs w:val="20"/>
              </w:rPr>
              <w:t xml:space="preserve"> объектов </w:t>
            </w:r>
          </w:p>
          <w:p w:rsidR="00B17802" w:rsidRPr="00791BDD" w:rsidRDefault="005C26D0" w:rsidP="003C31BE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Кировского филиала</w:t>
            </w:r>
            <w:r w:rsidR="00982BAF" w:rsidRPr="00791BDD">
              <w:rPr>
                <w:rFonts w:ascii="Tahoma" w:hAnsi="Tahoma" w:cs="Tahoma"/>
                <w:sz w:val="20"/>
                <w:szCs w:val="20"/>
              </w:rPr>
              <w:t xml:space="preserve"> АО «ЭнергосбыТ Плюс» на 202</w:t>
            </w:r>
            <w:r w:rsidR="003C31BE" w:rsidRPr="003C31BE">
              <w:rPr>
                <w:rFonts w:ascii="Tahoma" w:hAnsi="Tahoma" w:cs="Tahoma"/>
                <w:sz w:val="20"/>
                <w:szCs w:val="20"/>
              </w:rPr>
              <w:t>6</w:t>
            </w:r>
            <w:r w:rsidR="007875EB" w:rsidRPr="00791BDD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982BAF" w:rsidP="005C26D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Объекты </w:t>
            </w:r>
            <w:r w:rsidR="005C26D0">
              <w:rPr>
                <w:rFonts w:ascii="Tahoma" w:hAnsi="Tahoma" w:cs="Tahoma"/>
                <w:sz w:val="20"/>
                <w:szCs w:val="20"/>
              </w:rPr>
              <w:t xml:space="preserve">Кировского </w:t>
            </w:r>
            <w:r w:rsidRPr="00791BDD">
              <w:rPr>
                <w:rFonts w:ascii="Tahoma" w:hAnsi="Tahoma" w:cs="Tahoma"/>
                <w:sz w:val="20"/>
                <w:szCs w:val="20"/>
              </w:rPr>
              <w:t>филиала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АО «ЭнергосбыТ Пл</w:t>
            </w:r>
            <w:r w:rsidR="00566C00" w:rsidRPr="00791BDD">
              <w:rPr>
                <w:rFonts w:ascii="Tahoma" w:hAnsi="Tahoma" w:cs="Tahoma"/>
                <w:sz w:val="20"/>
                <w:szCs w:val="20"/>
              </w:rPr>
              <w:t>юс»,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6C00" w:rsidRPr="00791BDD">
              <w:rPr>
                <w:rFonts w:ascii="Tahoma" w:hAnsi="Tahoma" w:cs="Tahoma"/>
                <w:sz w:val="20"/>
                <w:szCs w:val="20"/>
              </w:rPr>
              <w:t xml:space="preserve">согласно приложению № 1 </w:t>
            </w:r>
            <w:proofErr w:type="gramStart"/>
            <w:r w:rsidR="00566C00" w:rsidRPr="00791BDD">
              <w:rPr>
                <w:rFonts w:ascii="Tahoma" w:hAnsi="Tahoma" w:cs="Tahoma"/>
                <w:sz w:val="20"/>
                <w:szCs w:val="20"/>
              </w:rPr>
              <w:t>к</w:t>
            </w:r>
            <w:proofErr w:type="gramEnd"/>
            <w:r w:rsidR="00566C00" w:rsidRPr="00791BDD">
              <w:rPr>
                <w:rFonts w:ascii="Tahoma" w:hAnsi="Tahoma" w:cs="Tahoma"/>
                <w:sz w:val="20"/>
                <w:szCs w:val="20"/>
              </w:rPr>
              <w:t xml:space="preserve"> данному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ТЗ</w:t>
            </w:r>
            <w:r w:rsidRPr="00791BD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3C31BE" w:rsidRDefault="00B178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7A25B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</w:t>
            </w:r>
            <w:r w:rsidR="000858A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01.01.202</w:t>
            </w:r>
            <w:r w:rsidR="003C31B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</w:p>
          <w:p w:rsidR="00B17802" w:rsidRPr="003C31BE" w:rsidRDefault="00B17802" w:rsidP="003C31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7875EB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31.12.202</w:t>
            </w:r>
            <w:r w:rsidR="003C31B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6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Вид, пер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>ечень и объем оказываемых услуг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982BAF" w:rsidP="009109E4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Перечень объектов Заказчика, подлежащих охране, режим оказания услуг</w:t>
            </w:r>
            <w:r w:rsidR="00957776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127ABD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66C00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согласно приложению № 1 </w:t>
            </w:r>
            <w:proofErr w:type="gramStart"/>
            <w:r w:rsidR="00566C00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</w:t>
            </w:r>
            <w:proofErr w:type="gramEnd"/>
            <w:r w:rsidR="00566C00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данному ТЗ.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Услуги, оказываемые «Исполнителем», заключаются </w:t>
            </w:r>
            <w:proofErr w:type="gramStart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gramEnd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Централизованном </w:t>
            </w:r>
            <w:proofErr w:type="gramStart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наблюдении</w:t>
            </w:r>
            <w:proofErr w:type="gramEnd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за состоянием комплекса технических средств охраны (далее - «Комплекс») на объектах «Заказчика» в течение времени охраны, установленного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C52FFD">
              <w:rPr>
                <w:rFonts w:ascii="Tahoma" w:hAnsi="Tahoma" w:cs="Tahoma"/>
                <w:b/>
                <w:sz w:val="20"/>
                <w:szCs w:val="20"/>
              </w:rPr>
              <w:t>Приложении № 1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 ТЗ.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Оперативном </w:t>
            </w:r>
            <w:proofErr w:type="gramStart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реагировании</w:t>
            </w:r>
            <w:proofErr w:type="gramEnd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сообщения о срабатывании технических средств тревожной сигнализации, подключенных к системам передачи извещений Исполнителя и поступивших с объектов, принадлежащих Заказчику.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Охрана объектов подразделяется на 3 вида: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Круглосуточная охрана объекта с помощью технических средств охраны, на срабатывание которых реагируют наряды «Исполнителя» (далее по тексту - ТСО) - 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C52FFD">
              <w:rPr>
                <w:rFonts w:ascii="Tahoma" w:hAnsi="Tahoma" w:cs="Tahoma"/>
                <w:b/>
                <w:sz w:val="20"/>
                <w:szCs w:val="20"/>
              </w:rPr>
              <w:t>Приложении № 1 ТЗ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Оперативное реагирование на сообщения о срабатывании технических сре</w:t>
            </w:r>
            <w:proofErr w:type="gramStart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дств тр</w:t>
            </w:r>
            <w:proofErr w:type="gramEnd"/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евожной сигнализации (далее по тексту – КТС), подключенных к системам передачи извещений Исполнителя и поступивших с объектов, принадлежащих Заказчику</w:t>
            </w:r>
            <w:r w:rsidRPr="00C52FFD">
              <w:rPr>
                <w:rFonts w:ascii="Tahoma" w:hAnsi="Tahoma" w:cs="Tahoma"/>
                <w:sz w:val="20"/>
                <w:szCs w:val="20"/>
              </w:rPr>
              <w:t>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Круглосуточная охрана объекта с помощью технических средств охраны и безопасности (</w:t>
            </w:r>
            <w:proofErr w:type="spellStart"/>
            <w:r w:rsidRPr="00C52FFD">
              <w:rPr>
                <w:rFonts w:ascii="Tahoma" w:hAnsi="Tahoma" w:cs="Tahoma"/>
                <w:sz w:val="20"/>
                <w:szCs w:val="20"/>
              </w:rPr>
              <w:t>ТСОиБ</w:t>
            </w:r>
            <w:proofErr w:type="spellEnd"/>
            <w:r w:rsidRPr="00C52FFD">
              <w:rPr>
                <w:rFonts w:ascii="Tahoma" w:hAnsi="Tahoma" w:cs="Tahoma"/>
                <w:sz w:val="20"/>
                <w:szCs w:val="20"/>
              </w:rPr>
              <w:t>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   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Hlk74055655"/>
            <w:r w:rsidRPr="00C52FFD">
              <w:rPr>
                <w:rFonts w:ascii="Tahoma" w:hAnsi="Tahoma" w:cs="Tahoma"/>
                <w:sz w:val="20"/>
                <w:szCs w:val="20"/>
              </w:rPr>
              <w:t>ГНР Исполнителя должна состоять в количестве не менее двух сотрудников (работников),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</w:t>
            </w:r>
            <w:bookmarkEnd w:id="0"/>
            <w:r w:rsidRPr="00C52FFD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lastRenderedPageBreak/>
              <w:t>Предоставить подтверждающую информацию в письменном виде, о налич</w:t>
            </w:r>
            <w:proofErr w:type="gramStart"/>
            <w:r w:rsidRPr="00C52FFD">
              <w:rPr>
                <w:rFonts w:ascii="Tahoma" w:hAnsi="Tahoma" w:cs="Tahoma"/>
                <w:sz w:val="20"/>
                <w:szCs w:val="20"/>
              </w:rPr>
              <w:t>ии у И</w:t>
            </w:r>
            <w:proofErr w:type="gramEnd"/>
            <w:r w:rsidRPr="00C52FFD">
              <w:rPr>
                <w:rFonts w:ascii="Tahoma" w:hAnsi="Tahoma" w:cs="Tahoma"/>
                <w:sz w:val="20"/>
                <w:szCs w:val="20"/>
              </w:rPr>
              <w:t>сполнителя собственного дежурного подразделения с режимом работы круглосуточно по месту оказания услуг.</w:t>
            </w:r>
          </w:p>
          <w:p w:rsidR="00C52FFD" w:rsidRPr="00C52FFD" w:rsidRDefault="006817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Исполнителю п</w:t>
            </w:r>
            <w:r w:rsidR="00C52FFD" w:rsidRPr="00C52FFD">
              <w:rPr>
                <w:rFonts w:ascii="Tahoma" w:hAnsi="Tahoma" w:cs="Tahoma"/>
                <w:sz w:val="20"/>
                <w:szCs w:val="20"/>
              </w:rPr>
              <w:t>редоставить подтверждающую информацию о минимальном количестве собственных ГНР по месту оказания охранных услуг.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Транспортные средства</w:t>
            </w:r>
            <w:r w:rsidR="000A67E3">
              <w:rPr>
                <w:rFonts w:ascii="Tahoma" w:hAnsi="Tahoma" w:cs="Tahoma"/>
                <w:sz w:val="20"/>
                <w:szCs w:val="20"/>
              </w:rPr>
              <w:t xml:space="preserve"> Исполнителя</w:t>
            </w:r>
            <w:r w:rsidRPr="00C52FFD">
              <w:rPr>
                <w:rFonts w:ascii="Tahoma" w:hAnsi="Tahoma" w:cs="Tahoma"/>
                <w:sz w:val="20"/>
                <w:szCs w:val="20"/>
              </w:rPr>
              <w:t>, предназначенные для передвижения  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:rsidR="00C52FFD" w:rsidRPr="00C52FFD" w:rsidRDefault="00C52FFD" w:rsidP="00C52FFD">
            <w:pPr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C56ED1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Оказание услуг пультовой</w:t>
            </w:r>
            <w:r w:rsidRPr="00C5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охран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</w:t>
            </w:r>
            <w:r w:rsidRPr="00C5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объектов осуществляется только ш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татными работниками Исполнителя, без привлечения сторонних организаций.</w:t>
            </w:r>
          </w:p>
          <w:p w:rsid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Segoe UI" w:hAnsi="Segoe UI" w:cs="Segoe UI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AE3A27">
              <w:rPr>
                <w:rFonts w:ascii="Tahoma" w:hAnsi="Tahoma" w:cs="Tahoma"/>
                <w:sz w:val="20"/>
                <w:szCs w:val="20"/>
              </w:rPr>
              <w:t>Услуги оказываются в полном объеме в соответствии с договором.</w:t>
            </w:r>
            <w:r>
              <w:rPr>
                <w:rFonts w:ascii="Segoe UI" w:hAnsi="Segoe UI" w:cs="Segoe UI"/>
              </w:rPr>
              <w:t> </w:t>
            </w:r>
          </w:p>
          <w:p w:rsid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8316F0">
              <w:rPr>
                <w:rFonts w:ascii="Tahoma" w:eastAsia="Times New Roman" w:hAnsi="Tahoma" w:cs="Tahoma"/>
                <w:sz w:val="20"/>
                <w:szCs w:val="20"/>
              </w:rPr>
              <w:t>Наличие лицензий и разрешений, необходимых для выполнения обязательств по Договору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C52FFD" w:rsidRP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Calibri" w:hAnsi="Calibri" w:cs="Calibri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«ГОСТ </w:t>
            </w:r>
            <w:proofErr w:type="gramStart"/>
            <w:r w:rsidRPr="00C52FFD">
              <w:rPr>
                <w:rFonts w:ascii="Tahoma" w:hAnsi="Tahoma" w:cs="Tahoma"/>
                <w:sz w:val="20"/>
                <w:szCs w:val="20"/>
              </w:rPr>
              <w:t>Р</w:t>
            </w:r>
            <w:proofErr w:type="gramEnd"/>
            <w:r w:rsidRPr="00C52FFD">
              <w:rPr>
                <w:rFonts w:ascii="Tahoma" w:hAnsi="Tahoma" w:cs="Tahoma"/>
                <w:sz w:val="20"/>
                <w:szCs w:val="20"/>
              </w:rPr>
              <w:t xml:space="preserve"> 59044-2020. Национальный стандарт Российской Федерации. 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требования» (утв. и </w:t>
            </w:r>
            <w:proofErr w:type="gramStart"/>
            <w:r w:rsidRPr="00C52FFD">
              <w:rPr>
                <w:rFonts w:ascii="Tahoma" w:hAnsi="Tahoma" w:cs="Tahoma"/>
                <w:sz w:val="20"/>
                <w:szCs w:val="20"/>
              </w:rPr>
              <w:t>введен</w:t>
            </w:r>
            <w:proofErr w:type="gramEnd"/>
            <w:r w:rsidRPr="00C52FFD">
              <w:rPr>
                <w:rFonts w:ascii="Tahoma" w:hAnsi="Tahoma" w:cs="Tahoma"/>
                <w:sz w:val="20"/>
                <w:szCs w:val="20"/>
              </w:rPr>
              <w:t xml:space="preserve"> в действие Приказом </w:t>
            </w:r>
            <w:proofErr w:type="spellStart"/>
            <w:r w:rsidRPr="00C52FFD">
              <w:rPr>
                <w:rFonts w:ascii="Tahoma" w:hAnsi="Tahoma" w:cs="Tahoma"/>
                <w:sz w:val="20"/>
                <w:szCs w:val="20"/>
              </w:rPr>
              <w:t>Росстандарта</w:t>
            </w:r>
            <w:proofErr w:type="spellEnd"/>
            <w:r w:rsidRPr="00C52FFD">
              <w:rPr>
                <w:rFonts w:ascii="Tahoma" w:hAnsi="Tahoma" w:cs="Tahoma"/>
                <w:sz w:val="20"/>
                <w:szCs w:val="20"/>
              </w:rPr>
              <w:t xml:space="preserve"> от 24.09.2020 № 674-ст)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C52FFD" w:rsidRPr="00791BDD" w:rsidRDefault="00C52FFD" w:rsidP="00C52FFD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 контролирует качество оказываемых услуг в течение всего срока оказания услуг.</w:t>
            </w:r>
          </w:p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:rsidR="00C52FFD" w:rsidRPr="00791BDD" w:rsidRDefault="00C52FFD" w:rsidP="003C5184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 пультовой охраны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работниками Исполнителя по охране объектов. </w:t>
            </w:r>
          </w:p>
          <w:p w:rsidR="00C52FFD" w:rsidRPr="00791BDD" w:rsidRDefault="00C52FFD" w:rsidP="00C52FF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услуг.</w:t>
            </w:r>
          </w:p>
        </w:tc>
      </w:tr>
    </w:tbl>
    <w:p w:rsidR="00960B80" w:rsidRPr="00791BDD" w:rsidRDefault="00960B80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" w:name="bookmark3"/>
    </w:p>
    <w:p w:rsidR="0055194D" w:rsidRPr="00791BDD" w:rsidRDefault="0055194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7B410D" w:rsidRDefault="007B410D" w:rsidP="007B410D">
      <w:pPr>
        <w:keepNext/>
        <w:keepLines/>
        <w:spacing w:line="200" w:lineRule="exact"/>
        <w:ind w:left="800"/>
        <w:jc w:val="right"/>
        <w:outlineLvl w:val="1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Приложение № 1 к Техническому заданию</w:t>
      </w:r>
    </w:p>
    <w:p w:rsidR="007B410D" w:rsidRDefault="007B410D" w:rsidP="007B410D">
      <w:pPr>
        <w:pStyle w:val="a4"/>
        <w:ind w:left="567"/>
        <w:jc w:val="both"/>
        <w:rPr>
          <w:rFonts w:ascii="Tahoma" w:hAnsi="Tahoma" w:cs="Tahoma"/>
        </w:rPr>
      </w:pPr>
    </w:p>
    <w:p w:rsidR="007B410D" w:rsidRDefault="007B410D" w:rsidP="007B410D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Наименование объекта и график оказания услуг на 2026 г.</w:t>
      </w:r>
    </w:p>
    <w:p w:rsidR="007B410D" w:rsidRDefault="007B410D" w:rsidP="007B410D">
      <w:pPr>
        <w:rPr>
          <w:rFonts w:ascii="Tahoma" w:hAnsi="Tahoma" w:cs="Tahoma"/>
          <w:b/>
          <w:bCs/>
        </w:rPr>
      </w:pPr>
    </w:p>
    <w:p w:rsidR="007B410D" w:rsidRDefault="007B410D" w:rsidP="007B410D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Таблица №1</w:t>
      </w:r>
    </w:p>
    <w:tbl>
      <w:tblPr>
        <w:tblW w:w="102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2260"/>
        <w:gridCol w:w="648"/>
        <w:gridCol w:w="1386"/>
        <w:gridCol w:w="1291"/>
        <w:gridCol w:w="1337"/>
        <w:gridCol w:w="1379"/>
        <w:gridCol w:w="1251"/>
      </w:tblGrid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3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7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Количество часов</w:t>
            </w:r>
          </w:p>
        </w:tc>
      </w:tr>
      <w:tr w:rsidR="007B410D" w:rsidTr="004214C6">
        <w:trPr>
          <w:trHeight w:val="10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Киров,                                                      ул. Молодой Гвардии, 48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8F2B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Киров,                                                          ул. </w:t>
            </w:r>
            <w:r w:rsidR="008F2B72">
              <w:rPr>
                <w:rFonts w:ascii="Tahoma" w:hAnsi="Tahoma" w:cs="Tahoma"/>
                <w:color w:val="000000"/>
                <w:sz w:val="18"/>
                <w:szCs w:val="18"/>
              </w:rPr>
              <w:t>Всесвятская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80/2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18.30-07.30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8269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Киров, ул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.М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енделеева,38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510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Киров,                                                            ул. Преображенская, 90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8760</w:t>
            </w: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DE75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Киров,                                                              ул.</w:t>
            </w:r>
            <w:r w:rsidR="00DE75B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DE75B9">
              <w:rPr>
                <w:rFonts w:ascii="Tahoma" w:hAnsi="Tahoma" w:cs="Tahoma"/>
                <w:color w:val="000000"/>
                <w:sz w:val="18"/>
                <w:szCs w:val="18"/>
              </w:rPr>
              <w:t>Владимирская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д.18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Кирово-Чепецк,                                          ул. Ленина, 28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08.00- 18.00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Уржум,                                                         ул.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Ёлкина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83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Котельнич,                                                   ул. Шмидта, 14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Яранск,                                                         ул. Труда, 27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Малмыж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   ул. Энергетиков, 16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19.00- 07.00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19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.00- 07.00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4380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Нолинск,                                                      ул. П.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Бульварная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41-а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Омутнинск,                                                  ул. Воровского, 13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Советск,                                          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ул. Ленина, 108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Вятские Поляны,                                         ул. Ленина, 116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510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Кумены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     ул. пер. Заводской, 13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19.00.07.00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4380</w:t>
            </w:r>
          </w:p>
        </w:tc>
      </w:tr>
      <w:tr w:rsidR="007B410D" w:rsidTr="004214C6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Оричи,                       ул.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Юбилейная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14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510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Мураши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     ул. Пугачева, 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19.00- 07.00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4380</w:t>
            </w:r>
          </w:p>
        </w:tc>
      </w:tr>
      <w:tr w:rsidR="007B410D" w:rsidTr="004214C6">
        <w:trPr>
          <w:trHeight w:val="510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. Юрья,                                                            ул. Ленина, 23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19.00- 07.00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4380</w:t>
            </w:r>
          </w:p>
        </w:tc>
      </w:tr>
      <w:tr w:rsidR="007B410D" w:rsidTr="004214C6">
        <w:trPr>
          <w:trHeight w:val="510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Слободской,                                                  ул. Трактовая, 103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08.00- 18.00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2470</w:t>
            </w:r>
          </w:p>
        </w:tc>
      </w:tr>
      <w:tr w:rsidR="007B410D" w:rsidTr="004214C6">
        <w:trPr>
          <w:trHeight w:val="510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Зуевка,                                                         ул. Исполкомовская, 88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</w:pPr>
            <w:r>
              <w:rPr>
                <w:color w:val="000000"/>
                <w:sz w:val="18"/>
                <w:szCs w:val="18"/>
              </w:rPr>
              <w:t>4380</w:t>
            </w:r>
          </w:p>
        </w:tc>
      </w:tr>
      <w:tr w:rsidR="007B410D" w:rsidTr="004214C6">
        <w:trPr>
          <w:trHeight w:val="47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Орлов,                                                        ул. Зонова, д.1</w:t>
            </w:r>
          </w:p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</w:pPr>
            <w:r>
              <w:rPr>
                <w:color w:val="000000"/>
                <w:sz w:val="18"/>
                <w:szCs w:val="18"/>
              </w:rPr>
              <w:t>4380</w:t>
            </w:r>
          </w:p>
        </w:tc>
      </w:tr>
      <w:tr w:rsidR="007B410D" w:rsidTr="004214C6">
        <w:trPr>
          <w:trHeight w:val="307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</w:t>
            </w:r>
          </w:p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ул. Чапаева, 69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07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</w:t>
            </w:r>
          </w:p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Октябрьский проспект, д. 51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292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Киров,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Нововятский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район, ул.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Советская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д. 64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262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К-Чепецк, проспект России, д.  31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8513</w:t>
            </w:r>
          </w:p>
        </w:tc>
      </w:tr>
      <w:tr w:rsidR="007B410D" w:rsidTr="004214C6">
        <w:trPr>
          <w:trHeight w:val="3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375"/>
        </w:trPr>
        <w:tc>
          <w:tcPr>
            <w:tcW w:w="89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181987</w:t>
            </w:r>
          </w:p>
        </w:tc>
      </w:tr>
    </w:tbl>
    <w:p w:rsidR="007B410D" w:rsidRDefault="007B410D" w:rsidP="007B410D">
      <w:pPr>
        <w:rPr>
          <w:b/>
          <w:bCs/>
        </w:rPr>
      </w:pPr>
    </w:p>
    <w:p w:rsidR="007B410D" w:rsidRDefault="007B410D" w:rsidP="007B410D">
      <w:pPr>
        <w:keepNext/>
        <w:keepLines/>
        <w:spacing w:line="200" w:lineRule="exact"/>
        <w:ind w:left="800"/>
        <w:jc w:val="both"/>
        <w:outlineLvl w:val="1"/>
        <w:rPr>
          <w:rFonts w:ascii="Tahoma" w:hAnsi="Tahoma" w:cs="Tahoma"/>
          <w:b/>
          <w:bCs/>
        </w:rPr>
      </w:pPr>
    </w:p>
    <w:p w:rsidR="007B410D" w:rsidRDefault="007B410D" w:rsidP="007B410D">
      <w:pPr>
        <w:keepNext/>
        <w:keepLines/>
        <w:spacing w:line="200" w:lineRule="exact"/>
        <w:ind w:left="800"/>
        <w:jc w:val="both"/>
        <w:outlineLvl w:val="1"/>
        <w:rPr>
          <w:rFonts w:ascii="Tahoma" w:hAnsi="Tahoma" w:cs="Tahoma"/>
          <w:b/>
          <w:bCs/>
        </w:rPr>
      </w:pPr>
    </w:p>
    <w:p w:rsidR="007B410D" w:rsidRDefault="007B410D" w:rsidP="007B410D">
      <w:pPr>
        <w:jc w:val="right"/>
        <w:rPr>
          <w:rFonts w:ascii="Tahoma" w:hAnsi="Tahoma" w:cs="Tahoma"/>
          <w:b/>
          <w:bCs/>
        </w:rPr>
      </w:pPr>
    </w:p>
    <w:p w:rsidR="007B410D" w:rsidRDefault="007B410D" w:rsidP="007B410D">
      <w:pPr>
        <w:jc w:val="right"/>
        <w:rPr>
          <w:rFonts w:ascii="Tahoma" w:hAnsi="Tahoma" w:cs="Tahoma"/>
          <w:b/>
          <w:bCs/>
        </w:rPr>
      </w:pPr>
    </w:p>
    <w:p w:rsidR="007B410D" w:rsidRDefault="007B410D" w:rsidP="007B410D">
      <w:pPr>
        <w:jc w:val="right"/>
        <w:rPr>
          <w:rFonts w:ascii="Tahoma" w:hAnsi="Tahoma" w:cs="Tahoma"/>
          <w:b/>
          <w:bCs/>
        </w:rPr>
      </w:pPr>
    </w:p>
    <w:p w:rsidR="007B410D" w:rsidRDefault="007B410D" w:rsidP="007B410D">
      <w:pPr>
        <w:jc w:val="right"/>
        <w:rPr>
          <w:rFonts w:ascii="Tahoma" w:hAnsi="Tahoma" w:cs="Tahoma"/>
          <w:b/>
          <w:bCs/>
        </w:rPr>
      </w:pPr>
    </w:p>
    <w:p w:rsidR="007B410D" w:rsidRDefault="007B410D" w:rsidP="007B410D">
      <w:pPr>
        <w:jc w:val="right"/>
        <w:rPr>
          <w:rFonts w:ascii="Tahoma" w:hAnsi="Tahoma" w:cs="Tahoma"/>
          <w:b/>
          <w:bCs/>
        </w:rPr>
      </w:pPr>
    </w:p>
    <w:p w:rsidR="007B410D" w:rsidRDefault="007B410D" w:rsidP="007B410D">
      <w:pPr>
        <w:jc w:val="right"/>
        <w:rPr>
          <w:rFonts w:ascii="Tahoma" w:hAnsi="Tahoma" w:cs="Tahoma"/>
          <w:b/>
          <w:bCs/>
        </w:rPr>
      </w:pPr>
    </w:p>
    <w:p w:rsidR="007B410D" w:rsidRDefault="007B410D" w:rsidP="007B410D">
      <w:pPr>
        <w:jc w:val="right"/>
        <w:rPr>
          <w:rFonts w:ascii="Tahoma" w:hAnsi="Tahoma" w:cs="Tahoma"/>
          <w:b/>
          <w:bCs/>
        </w:rPr>
      </w:pPr>
    </w:p>
    <w:p w:rsidR="007B410D" w:rsidRDefault="007B410D" w:rsidP="007B410D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Таблица №2</w:t>
      </w:r>
    </w:p>
    <w:p w:rsidR="007B410D" w:rsidRDefault="007B410D" w:rsidP="007B410D">
      <w:pPr>
        <w:keepNext/>
        <w:keepLines/>
        <w:spacing w:line="200" w:lineRule="exact"/>
        <w:ind w:left="800"/>
        <w:jc w:val="both"/>
        <w:outlineLvl w:val="1"/>
        <w:rPr>
          <w:rFonts w:ascii="Tahoma" w:hAnsi="Tahoma" w:cs="Tahoma"/>
          <w:b/>
          <w:bCs/>
        </w:rPr>
      </w:pPr>
    </w:p>
    <w:p w:rsidR="007B410D" w:rsidRDefault="007B410D" w:rsidP="007B410D">
      <w:pPr>
        <w:ind w:right="-1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Адреса объектов Кировского филиала АО «ЭнергосбыТ Плюс» и график оказания услуг на 2026 г.</w:t>
      </w:r>
    </w:p>
    <w:tbl>
      <w:tblPr>
        <w:tblW w:w="95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390"/>
        <w:gridCol w:w="979"/>
        <w:gridCol w:w="1355"/>
        <w:gridCol w:w="1409"/>
        <w:gridCol w:w="1295"/>
        <w:gridCol w:w="1530"/>
      </w:tblGrid>
      <w:tr w:rsidR="007B410D" w:rsidTr="004214C6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</w:tr>
      <w:tr w:rsidR="007B410D" w:rsidTr="004214C6">
        <w:trPr>
          <w:trHeight w:val="7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7B410D" w:rsidTr="004214C6">
        <w:trPr>
          <w:trHeight w:val="9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Белая Холуница,                                           ул. Советская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д.82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. Пижанка,                                                      ул. Колхозная, д.47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. Санчурск,                                                      ул. Ленина, д.33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Даровской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  ул. Советская, д.21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Ленинское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               (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Шабалинский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район)                                    ул.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Тотмянина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д.16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Тужа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         ул. Горького, д.16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. Богородский,                                                ул. Советская, д.5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Уни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           ул. Труда, д.54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Фаленки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   ул. Свободы, д.93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. Нема,                                                            ул. Советская, д.61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. Суна,                                                            ул. Октябрьская, д.28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Кильмезь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   ул. Кооперативная, д.9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Луза,                                                              ул. Ленина, д.35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Подосиновец,                                              ул.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Советская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д.75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Кирс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            ул. Кирова, д.14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Афанасьево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                                 ул. Спортивная, д.5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Верхошижемье,                                      ул.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Весенняя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д.8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Кумены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  <w:t>ул. пер. Заводской, 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Орлов,                                                          ул. Зонова, д.1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B410D" w:rsidTr="004214C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. Юрья,                                                    ул. Ленина, 23</w:t>
            </w:r>
          </w:p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B410D" w:rsidTr="004214C6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Кикнур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                ул. Советская, д.40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</w:tr>
      <w:tr w:rsidR="007B410D" w:rsidTr="004214C6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t xml:space="preserve">г. </w:t>
            </w:r>
            <w:proofErr w:type="gramStart"/>
            <w:r>
              <w:t>Мураши</w:t>
            </w:r>
            <w:proofErr w:type="gramEnd"/>
            <w:r>
              <w:t>,                    ул. Пугачёва,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B410D" w:rsidTr="004214C6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t>г. Зуевка,                       ул. Исполкомовская, д.88а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B410D" w:rsidTr="004214C6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</w:pPr>
            <w:r>
              <w:t>г. Слободской</w:t>
            </w:r>
          </w:p>
          <w:p w:rsidR="007B410D" w:rsidRDefault="007B410D" w:rsidP="004214C6">
            <w:pPr>
              <w:jc w:val="center"/>
            </w:pP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тулово</w:t>
            </w:r>
            <w:proofErr w:type="spellEnd"/>
          </w:p>
          <w:p w:rsidR="007B410D" w:rsidRDefault="007B410D" w:rsidP="004214C6">
            <w:pPr>
              <w:jc w:val="center"/>
            </w:pPr>
            <w:proofErr w:type="spellStart"/>
            <w:r>
              <w:t>ул</w:t>
            </w:r>
            <w:proofErr w:type="gramStart"/>
            <w:r>
              <w:t>.Т</w:t>
            </w:r>
            <w:proofErr w:type="gramEnd"/>
            <w:r>
              <w:t>рактовая</w:t>
            </w:r>
            <w:proofErr w:type="spellEnd"/>
            <w:r>
              <w:t>, д.58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10D" w:rsidRDefault="007B410D" w:rsidP="004214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</w:tr>
    </w:tbl>
    <w:p w:rsidR="007B410D" w:rsidRDefault="007B410D" w:rsidP="007B410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7B410D" w:rsidRDefault="007B410D" w:rsidP="007B410D">
      <w:bookmarkStart w:id="2" w:name="_GoBack"/>
      <w:bookmarkEnd w:id="2"/>
    </w:p>
    <w:p w:rsidR="007B410D" w:rsidRDefault="007B410D" w:rsidP="007B410D">
      <w:pPr>
        <w:pStyle w:val="a4"/>
        <w:ind w:left="0"/>
        <w:jc w:val="center"/>
        <w:rPr>
          <w:rFonts w:ascii="Tahoma" w:hAnsi="Tahoma" w:cs="Tahoma"/>
          <w:b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bookmarkEnd w:id="1"/>
    <w:p w:rsidR="007B410D" w:rsidRDefault="007B410D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sectPr w:rsidR="007B410D" w:rsidSect="00C16836"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2FC" w:rsidRDefault="00BE22FC" w:rsidP="00B17802">
      <w:pPr>
        <w:spacing w:after="0" w:line="240" w:lineRule="auto"/>
      </w:pPr>
      <w:r>
        <w:separator/>
      </w:r>
    </w:p>
  </w:endnote>
  <w:endnote w:type="continuationSeparator" w:id="0">
    <w:p w:rsidR="00BE22FC" w:rsidRDefault="00BE22FC" w:rsidP="00B1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2FC" w:rsidRDefault="00BE22FC" w:rsidP="00B17802">
      <w:pPr>
        <w:spacing w:after="0" w:line="240" w:lineRule="auto"/>
      </w:pPr>
      <w:r>
        <w:separator/>
      </w:r>
    </w:p>
  </w:footnote>
  <w:footnote w:type="continuationSeparator" w:id="0">
    <w:p w:rsidR="00BE22FC" w:rsidRDefault="00BE22FC" w:rsidP="00B1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802"/>
    <w:rsid w:val="00034029"/>
    <w:rsid w:val="00082FAB"/>
    <w:rsid w:val="000858A1"/>
    <w:rsid w:val="000A67E3"/>
    <w:rsid w:val="000F6389"/>
    <w:rsid w:val="0011654D"/>
    <w:rsid w:val="00127ABD"/>
    <w:rsid w:val="00133074"/>
    <w:rsid w:val="00145F4E"/>
    <w:rsid w:val="0018339B"/>
    <w:rsid w:val="001A68DC"/>
    <w:rsid w:val="001C3182"/>
    <w:rsid w:val="001D0192"/>
    <w:rsid w:val="001F4680"/>
    <w:rsid w:val="0021236B"/>
    <w:rsid w:val="00214610"/>
    <w:rsid w:val="0023625B"/>
    <w:rsid w:val="0025217D"/>
    <w:rsid w:val="00260FC0"/>
    <w:rsid w:val="0027119D"/>
    <w:rsid w:val="002C4153"/>
    <w:rsid w:val="002E25C9"/>
    <w:rsid w:val="002F1140"/>
    <w:rsid w:val="002F519A"/>
    <w:rsid w:val="00346746"/>
    <w:rsid w:val="00364FC2"/>
    <w:rsid w:val="0037528D"/>
    <w:rsid w:val="00396A94"/>
    <w:rsid w:val="003A2DB5"/>
    <w:rsid w:val="003B40A6"/>
    <w:rsid w:val="003C31BE"/>
    <w:rsid w:val="003C436D"/>
    <w:rsid w:val="003C5184"/>
    <w:rsid w:val="00443A9B"/>
    <w:rsid w:val="00461777"/>
    <w:rsid w:val="00485037"/>
    <w:rsid w:val="004A300F"/>
    <w:rsid w:val="004B4E5D"/>
    <w:rsid w:val="004B62CA"/>
    <w:rsid w:val="004F5D90"/>
    <w:rsid w:val="00527E1F"/>
    <w:rsid w:val="0053077A"/>
    <w:rsid w:val="0055194D"/>
    <w:rsid w:val="00563448"/>
    <w:rsid w:val="005642A1"/>
    <w:rsid w:val="00566C00"/>
    <w:rsid w:val="005A13F5"/>
    <w:rsid w:val="005B4791"/>
    <w:rsid w:val="005B6BA6"/>
    <w:rsid w:val="005C26D0"/>
    <w:rsid w:val="005D43D3"/>
    <w:rsid w:val="006033E5"/>
    <w:rsid w:val="00642D4B"/>
    <w:rsid w:val="006569A7"/>
    <w:rsid w:val="006619D9"/>
    <w:rsid w:val="00662A52"/>
    <w:rsid w:val="00665667"/>
    <w:rsid w:val="00667BF2"/>
    <w:rsid w:val="00675F9F"/>
    <w:rsid w:val="006817FD"/>
    <w:rsid w:val="0069032B"/>
    <w:rsid w:val="006940E6"/>
    <w:rsid w:val="006B3E49"/>
    <w:rsid w:val="006D7E71"/>
    <w:rsid w:val="006E0487"/>
    <w:rsid w:val="006F0F52"/>
    <w:rsid w:val="006F601F"/>
    <w:rsid w:val="007257AD"/>
    <w:rsid w:val="007329A4"/>
    <w:rsid w:val="0076324D"/>
    <w:rsid w:val="007659B6"/>
    <w:rsid w:val="007875EB"/>
    <w:rsid w:val="00791BDD"/>
    <w:rsid w:val="007A25B0"/>
    <w:rsid w:val="007A6BC2"/>
    <w:rsid w:val="007B410D"/>
    <w:rsid w:val="007D1E7C"/>
    <w:rsid w:val="007E4A3A"/>
    <w:rsid w:val="00814E41"/>
    <w:rsid w:val="00824233"/>
    <w:rsid w:val="00831019"/>
    <w:rsid w:val="008316F0"/>
    <w:rsid w:val="00835A32"/>
    <w:rsid w:val="00835D32"/>
    <w:rsid w:val="008417B1"/>
    <w:rsid w:val="00843B41"/>
    <w:rsid w:val="00862270"/>
    <w:rsid w:val="0086290D"/>
    <w:rsid w:val="008F2B72"/>
    <w:rsid w:val="009109E4"/>
    <w:rsid w:val="009123FA"/>
    <w:rsid w:val="00934AC5"/>
    <w:rsid w:val="009408F0"/>
    <w:rsid w:val="00944694"/>
    <w:rsid w:val="00957776"/>
    <w:rsid w:val="00960B80"/>
    <w:rsid w:val="00982BAF"/>
    <w:rsid w:val="009B2464"/>
    <w:rsid w:val="00A01371"/>
    <w:rsid w:val="00A26A20"/>
    <w:rsid w:val="00A30C3C"/>
    <w:rsid w:val="00A90502"/>
    <w:rsid w:val="00A90D58"/>
    <w:rsid w:val="00AB6A6A"/>
    <w:rsid w:val="00AE3A27"/>
    <w:rsid w:val="00AF455B"/>
    <w:rsid w:val="00AF5253"/>
    <w:rsid w:val="00AF7232"/>
    <w:rsid w:val="00B06717"/>
    <w:rsid w:val="00B10575"/>
    <w:rsid w:val="00B17802"/>
    <w:rsid w:val="00BD5B53"/>
    <w:rsid w:val="00BE22FC"/>
    <w:rsid w:val="00C05D56"/>
    <w:rsid w:val="00C0621B"/>
    <w:rsid w:val="00C16836"/>
    <w:rsid w:val="00C45BCE"/>
    <w:rsid w:val="00C52FFD"/>
    <w:rsid w:val="00CB7D6B"/>
    <w:rsid w:val="00CE60D6"/>
    <w:rsid w:val="00CF1CFD"/>
    <w:rsid w:val="00D7068A"/>
    <w:rsid w:val="00D8416A"/>
    <w:rsid w:val="00D86ED1"/>
    <w:rsid w:val="00DB1E42"/>
    <w:rsid w:val="00DB24F0"/>
    <w:rsid w:val="00DB74D8"/>
    <w:rsid w:val="00DC2853"/>
    <w:rsid w:val="00DE75B9"/>
    <w:rsid w:val="00E24F33"/>
    <w:rsid w:val="00E335C5"/>
    <w:rsid w:val="00E80AE7"/>
    <w:rsid w:val="00EC4411"/>
    <w:rsid w:val="00EE21BF"/>
    <w:rsid w:val="00EF2A76"/>
    <w:rsid w:val="00EF5A28"/>
    <w:rsid w:val="00F41599"/>
    <w:rsid w:val="00F77D67"/>
    <w:rsid w:val="00FB0FED"/>
    <w:rsid w:val="00FC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80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178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17802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4153"/>
  </w:style>
  <w:style w:type="paragraph" w:styleId="aa">
    <w:name w:val="footer"/>
    <w:basedOn w:val="a"/>
    <w:link w:val="ab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4153"/>
  </w:style>
  <w:style w:type="paragraph" w:styleId="ac">
    <w:name w:val="Balloon Text"/>
    <w:basedOn w:val="a"/>
    <w:link w:val="ad"/>
    <w:uiPriority w:val="99"/>
    <w:semiHidden/>
    <w:unhideWhenUsed/>
    <w:rsid w:val="0056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634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80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178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17802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4153"/>
  </w:style>
  <w:style w:type="paragraph" w:styleId="aa">
    <w:name w:val="footer"/>
    <w:basedOn w:val="a"/>
    <w:link w:val="ab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4153"/>
  </w:style>
  <w:style w:type="paragraph" w:styleId="ac">
    <w:name w:val="Balloon Text"/>
    <w:basedOn w:val="a"/>
    <w:link w:val="ad"/>
    <w:uiPriority w:val="99"/>
    <w:semiHidden/>
    <w:unhideWhenUsed/>
    <w:rsid w:val="0056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63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472C6-097A-44BA-962D-84E2A880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6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Попова Анна Германовна</cp:lastModifiedBy>
  <cp:revision>77</cp:revision>
  <cp:lastPrinted>2024-09-05T05:48:00Z</cp:lastPrinted>
  <dcterms:created xsi:type="dcterms:W3CDTF">2021-09-30T05:50:00Z</dcterms:created>
  <dcterms:modified xsi:type="dcterms:W3CDTF">2025-11-10T08:35:00Z</dcterms:modified>
</cp:coreProperties>
</file>